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97" w:rsidRPr="00060BE8" w:rsidRDefault="005B1A97" w:rsidP="00060BE8">
      <w:pPr>
        <w:jc w:val="center"/>
        <w:rPr>
          <w:b/>
          <w:sz w:val="32"/>
        </w:rPr>
      </w:pPr>
      <w:r w:rsidRPr="00060BE8">
        <w:rPr>
          <w:b/>
          <w:sz w:val="32"/>
        </w:rPr>
        <w:t>ОПОВЕЩЕНИЕ</w:t>
      </w:r>
    </w:p>
    <w:p w:rsidR="005B1A97" w:rsidRPr="00060BE8" w:rsidRDefault="005B1A97" w:rsidP="00060BE8">
      <w:pPr>
        <w:jc w:val="center"/>
        <w:rPr>
          <w:b/>
          <w:sz w:val="32"/>
        </w:rPr>
      </w:pPr>
      <w:r w:rsidRPr="00060BE8">
        <w:rPr>
          <w:b/>
          <w:sz w:val="32"/>
        </w:rPr>
        <w:t>о проведении публичных слушаний</w:t>
      </w:r>
    </w:p>
    <w:p w:rsidR="005B1A97" w:rsidRPr="00060BE8" w:rsidRDefault="005B1A97" w:rsidP="005B1A97">
      <w:pPr>
        <w:rPr>
          <w:sz w:val="32"/>
        </w:rPr>
      </w:pP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На публичные слушания представляется </w:t>
      </w:r>
      <w:bookmarkStart w:id="0" w:name="_GoBack"/>
      <w:r w:rsidRPr="00060BE8">
        <w:rPr>
          <w:sz w:val="32"/>
        </w:rPr>
        <w:t xml:space="preserve">проект межевания территории квартала ограниченного </w:t>
      </w:r>
      <w:proofErr w:type="spellStart"/>
      <w:r w:rsidRPr="00060BE8">
        <w:rPr>
          <w:sz w:val="32"/>
        </w:rPr>
        <w:t>Климентовским</w:t>
      </w:r>
      <w:proofErr w:type="spellEnd"/>
      <w:r w:rsidRPr="00060BE8">
        <w:rPr>
          <w:sz w:val="32"/>
        </w:rPr>
        <w:t xml:space="preserve"> </w:t>
      </w:r>
      <w:proofErr w:type="spellStart"/>
      <w:r w:rsidRPr="00060BE8">
        <w:rPr>
          <w:sz w:val="32"/>
        </w:rPr>
        <w:t>перелком</w:t>
      </w:r>
      <w:proofErr w:type="spellEnd"/>
      <w:r w:rsidRPr="00060BE8">
        <w:rPr>
          <w:sz w:val="32"/>
        </w:rPr>
        <w:t xml:space="preserve">, Пятницкой улицей, Голиковским пер. </w:t>
      </w:r>
      <w:bookmarkEnd w:id="0"/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Информационные материалы по теме публичных слушаний представлены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на экспозиции по адресу: ул. Бахрушина д. 13, </w:t>
      </w:r>
      <w:proofErr w:type="spellStart"/>
      <w:r w:rsidRPr="00060BE8">
        <w:rPr>
          <w:sz w:val="32"/>
        </w:rPr>
        <w:t>каб</w:t>
      </w:r>
      <w:proofErr w:type="spellEnd"/>
      <w:r w:rsidRPr="00060BE8">
        <w:rPr>
          <w:sz w:val="32"/>
        </w:rPr>
        <w:t>. №503.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Экспозиция открыта с 07.04.2014г. по 14.04.2014г., в субботу 12.04.2014г. с 10:00 до 14:00. воскресенье – выходной.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Часы работы: с 15:00 до 19:00 час.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На выставке проводятся консультации по теме публичных слушаний.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Собрание участников публичных слушаний по проекту межевания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Территории квартала   состоится 19.05.2014г. в 19:00, по адресу ул. Бахрушина д. 13 </w:t>
      </w:r>
      <w:proofErr w:type="spellStart"/>
      <w:r w:rsidRPr="00060BE8">
        <w:rPr>
          <w:sz w:val="32"/>
        </w:rPr>
        <w:t>каб</w:t>
      </w:r>
      <w:proofErr w:type="spellEnd"/>
      <w:r w:rsidRPr="00060BE8">
        <w:rPr>
          <w:sz w:val="32"/>
        </w:rPr>
        <w:t>. 503. Время начала регистрации участников в 18:30 час.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В период проведения публичных слушаний участники публичных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слушаний имеют право представить свои предложения и замечания по обсуждаемому проекту: </w:t>
      </w:r>
      <w:proofErr w:type="gramStart"/>
      <w:r w:rsidRPr="00060BE8">
        <w:rPr>
          <w:sz w:val="32"/>
        </w:rPr>
        <w:t>по</w:t>
      </w:r>
      <w:proofErr w:type="gramEnd"/>
      <w:r w:rsidRPr="00060BE8">
        <w:rPr>
          <w:sz w:val="32"/>
        </w:rPr>
        <w:t xml:space="preserve"> средством:­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- записи предложений в период работы экспозиции;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- выступления на собрании участников публичных слушаний;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- внесения записи в книгу (журнал) регистрации участвующих </w:t>
      </w:r>
      <w:proofErr w:type="gramStart"/>
      <w:r w:rsidRPr="00060BE8">
        <w:rPr>
          <w:sz w:val="32"/>
        </w:rPr>
        <w:t>в</w:t>
      </w:r>
      <w:proofErr w:type="gramEnd"/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</w:t>
      </w:r>
      <w:proofErr w:type="gramStart"/>
      <w:r w:rsidRPr="00060BE8">
        <w:rPr>
          <w:sz w:val="32"/>
        </w:rPr>
        <w:t>собрании</w:t>
      </w:r>
      <w:proofErr w:type="gramEnd"/>
      <w:r w:rsidRPr="00060BE8">
        <w:rPr>
          <w:sz w:val="32"/>
        </w:rPr>
        <w:t xml:space="preserve"> участников публичных слушаний письменных предложений, замечаний в окружную комиссию.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        Номера контактных справочных телефонов Окружной комиссии: 620-28-68, 912-51-25.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Почтовый адрес Окружной комиссии: 109147, ул. </w:t>
      </w:r>
      <w:proofErr w:type="gramStart"/>
      <w:r w:rsidRPr="00060BE8">
        <w:rPr>
          <w:sz w:val="32"/>
        </w:rPr>
        <w:t>Марксистская</w:t>
      </w:r>
      <w:proofErr w:type="gramEnd"/>
      <w:r w:rsidRPr="00060BE8">
        <w:rPr>
          <w:sz w:val="32"/>
        </w:rPr>
        <w:t>, д.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24. Электронный адрес Окружной комиссии: nisapovaak@cao.mos.ru </w:t>
      </w:r>
    </w:p>
    <w:p w:rsidR="005B1A97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Информационные материалы по проекту размещены на сайтах в Интернете: </w:t>
      </w:r>
    </w:p>
    <w:p w:rsidR="00E63781" w:rsidRPr="00060BE8" w:rsidRDefault="005B1A97" w:rsidP="005B1A97">
      <w:pPr>
        <w:rPr>
          <w:sz w:val="32"/>
        </w:rPr>
      </w:pPr>
      <w:r w:rsidRPr="00060BE8">
        <w:rPr>
          <w:sz w:val="32"/>
        </w:rPr>
        <w:t xml:space="preserve"> 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(http://zmsk.mos.ru).</w:t>
      </w:r>
    </w:p>
    <w:sectPr w:rsidR="00E63781" w:rsidRPr="00060BE8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49"/>
    <w:rsid w:val="00060BE8"/>
    <w:rsid w:val="005B1A97"/>
    <w:rsid w:val="00AF2149"/>
    <w:rsid w:val="00E63781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3</cp:revision>
  <dcterms:created xsi:type="dcterms:W3CDTF">2014-03-12T08:50:00Z</dcterms:created>
  <dcterms:modified xsi:type="dcterms:W3CDTF">2014-03-12T09:24:00Z</dcterms:modified>
</cp:coreProperties>
</file>